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AB" w:rsidRPr="00B027A0" w:rsidRDefault="009C57AB" w:rsidP="009C57AB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r w:rsidRPr="00B027A0">
        <w:rPr>
          <w:rFonts w:ascii="Times New Roman" w:hAnsi="Times New Roman" w:cs="Times New Roman"/>
          <w:sz w:val="16"/>
          <w:szCs w:val="16"/>
        </w:rPr>
        <w:t xml:space="preserve">Załącznik nr 1 </w:t>
      </w:r>
    </w:p>
    <w:p w:rsidR="009C57AB" w:rsidRPr="00B027A0" w:rsidRDefault="009C57AB" w:rsidP="009C57AB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 w:rsidRPr="00B027A0">
        <w:rPr>
          <w:rFonts w:ascii="Times New Roman" w:hAnsi="Times New Roman" w:cs="Times New Roman"/>
          <w:sz w:val="16"/>
          <w:szCs w:val="16"/>
        </w:rPr>
        <w:t>do</w:t>
      </w:r>
      <w:proofErr w:type="gramEnd"/>
      <w:r w:rsidRPr="00B027A0">
        <w:rPr>
          <w:rFonts w:ascii="Times New Roman" w:hAnsi="Times New Roman" w:cs="Times New Roman"/>
          <w:sz w:val="16"/>
          <w:szCs w:val="16"/>
        </w:rPr>
        <w:t xml:space="preserve"> zapytania ofertowego</w:t>
      </w:r>
    </w:p>
    <w:p w:rsidR="009C57AB" w:rsidRPr="00B027A0" w:rsidRDefault="009C57AB" w:rsidP="009C57AB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 w:rsidRPr="00B027A0">
        <w:rPr>
          <w:rFonts w:ascii="Times New Roman" w:hAnsi="Times New Roman" w:cs="Times New Roman"/>
          <w:sz w:val="16"/>
          <w:szCs w:val="16"/>
        </w:rPr>
        <w:t>nr  ZS</w:t>
      </w:r>
      <w:proofErr w:type="gramEnd"/>
      <w:r w:rsidRPr="00B027A0">
        <w:rPr>
          <w:rFonts w:ascii="Times New Roman" w:hAnsi="Times New Roman" w:cs="Times New Roman"/>
          <w:sz w:val="16"/>
          <w:szCs w:val="16"/>
        </w:rPr>
        <w:t>.82.1.13.</w:t>
      </w:r>
      <w:r w:rsidR="00016223">
        <w:rPr>
          <w:rFonts w:ascii="Times New Roman" w:hAnsi="Times New Roman" w:cs="Times New Roman"/>
          <w:sz w:val="16"/>
          <w:szCs w:val="16"/>
        </w:rPr>
        <w:t>2</w:t>
      </w:r>
      <w:r w:rsidRPr="00B027A0">
        <w:rPr>
          <w:rFonts w:ascii="Times New Roman" w:hAnsi="Times New Roman" w:cs="Times New Roman"/>
          <w:sz w:val="16"/>
          <w:szCs w:val="16"/>
        </w:rPr>
        <w:t>.2020</w:t>
      </w:r>
    </w:p>
    <w:p w:rsidR="009C57AB" w:rsidRPr="00B027A0" w:rsidRDefault="009C57AB" w:rsidP="009C57AB">
      <w:pPr>
        <w:spacing w:after="0" w:line="240" w:lineRule="auto"/>
        <w:ind w:firstLine="6237"/>
        <w:rPr>
          <w:rFonts w:ascii="Times New Roman" w:hAnsi="Times New Roman" w:cs="Times New Roman"/>
          <w:sz w:val="16"/>
          <w:szCs w:val="16"/>
        </w:rPr>
      </w:pPr>
      <w:proofErr w:type="gramStart"/>
      <w:r w:rsidRPr="00B027A0">
        <w:rPr>
          <w:rFonts w:ascii="Times New Roman" w:hAnsi="Times New Roman" w:cs="Times New Roman"/>
          <w:sz w:val="16"/>
          <w:szCs w:val="16"/>
        </w:rPr>
        <w:t>z</w:t>
      </w:r>
      <w:proofErr w:type="gramEnd"/>
      <w:r w:rsidRPr="00B027A0">
        <w:rPr>
          <w:rFonts w:ascii="Times New Roman" w:hAnsi="Times New Roman" w:cs="Times New Roman"/>
          <w:sz w:val="16"/>
          <w:szCs w:val="16"/>
        </w:rPr>
        <w:t xml:space="preserve"> dnia </w:t>
      </w:r>
      <w:r w:rsidR="008E5F73">
        <w:rPr>
          <w:rFonts w:ascii="Times New Roman" w:hAnsi="Times New Roman" w:cs="Times New Roman"/>
          <w:sz w:val="16"/>
          <w:szCs w:val="16"/>
        </w:rPr>
        <w:t>24 lipca 2020 r.</w:t>
      </w:r>
    </w:p>
    <w:p w:rsidR="003872E5" w:rsidRDefault="003872E5" w:rsidP="003872E5">
      <w:pPr>
        <w:jc w:val="both"/>
        <w:rPr>
          <w:rFonts w:asci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0"/>
      </w:tblGrid>
      <w:tr w:rsidR="007F7657" w:rsidTr="007F7657">
        <w:trPr>
          <w:trHeight w:val="788"/>
        </w:trPr>
        <w:tc>
          <w:tcPr>
            <w:tcW w:w="9210" w:type="dxa"/>
            <w:gridSpan w:val="2"/>
          </w:tcPr>
          <w:p w:rsidR="007F7657" w:rsidRDefault="00193E32" w:rsidP="0033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przedmiotu zamówienia: 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Zakup i dostaw laptop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ó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w wraz z oprogramowaniem, projektor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ó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 xml:space="preserve">w, tablic interaktywnych w ramach Projektu 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„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Wsparcie dzieci umieszczonych w pieczy zast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ę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pczej w okresie epidemii COVID-19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”</w:t>
            </w:r>
            <w:r w:rsidR="00332ED1">
              <w:rPr>
                <w:rFonts w:asci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F7657" w:rsidTr="007F7657">
        <w:trPr>
          <w:trHeight w:val="517"/>
        </w:trPr>
        <w:tc>
          <w:tcPr>
            <w:tcW w:w="2660" w:type="dxa"/>
          </w:tcPr>
          <w:p w:rsidR="007F7657" w:rsidRPr="007F7657" w:rsidRDefault="007F7657" w:rsidP="007F7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57">
              <w:rPr>
                <w:rFonts w:ascii="Times New Roman" w:cs="Times New Roman"/>
                <w:b/>
                <w:sz w:val="24"/>
                <w:szCs w:val="24"/>
              </w:rPr>
              <w:t>Nazwa programu</w:t>
            </w:r>
          </w:p>
        </w:tc>
        <w:tc>
          <w:tcPr>
            <w:tcW w:w="6550" w:type="dxa"/>
          </w:tcPr>
          <w:p w:rsidR="007F7657" w:rsidRDefault="007F7657" w:rsidP="007F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Program Operacyjny Wiedza Edukacja Rozw</w:t>
            </w:r>
            <w:r>
              <w:rPr>
                <w:rFonts w:ascii="Times New Roman" w:cs="Times New Roman"/>
                <w:sz w:val="24"/>
                <w:szCs w:val="24"/>
              </w:rPr>
              <w:t>ó</w:t>
            </w:r>
            <w:r>
              <w:rPr>
                <w:rFonts w:ascii="Times New Roman" w:cs="Times New Roman"/>
                <w:sz w:val="24"/>
                <w:szCs w:val="24"/>
              </w:rPr>
              <w:t xml:space="preserve">j na lata </w:t>
            </w:r>
            <w:r w:rsidR="00193E32">
              <w:rPr>
                <w:rFonts w:asci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cs="Times New Roman"/>
                <w:sz w:val="24"/>
                <w:szCs w:val="24"/>
              </w:rPr>
              <w:t xml:space="preserve">2014 </w:t>
            </w:r>
            <w:r>
              <w:rPr>
                <w:rFonts w:asci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7F7657" w:rsidTr="007F7657">
        <w:tc>
          <w:tcPr>
            <w:tcW w:w="2660" w:type="dxa"/>
          </w:tcPr>
          <w:p w:rsidR="007F7657" w:rsidRPr="007F7657" w:rsidRDefault="007F7657" w:rsidP="007F7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57">
              <w:rPr>
                <w:rFonts w:ascii="Times New Roman" w:cs="Times New Roman"/>
                <w:b/>
                <w:sz w:val="24"/>
                <w:szCs w:val="24"/>
              </w:rPr>
              <w:t>Dzia</w:t>
            </w:r>
            <w:r w:rsidRPr="007F7657">
              <w:rPr>
                <w:rFonts w:ascii="Times New Roman" w:cs="Times New Roman"/>
                <w:b/>
                <w:sz w:val="24"/>
                <w:szCs w:val="24"/>
              </w:rPr>
              <w:t>ł</w:t>
            </w:r>
            <w:r w:rsidRPr="007F7657">
              <w:rPr>
                <w:rFonts w:ascii="Times New Roman" w:cs="Times New Roman"/>
                <w:b/>
                <w:sz w:val="24"/>
                <w:szCs w:val="24"/>
              </w:rPr>
              <w:t>ania</w:t>
            </w:r>
          </w:p>
        </w:tc>
        <w:tc>
          <w:tcPr>
            <w:tcW w:w="6550" w:type="dxa"/>
          </w:tcPr>
          <w:p w:rsidR="007F7657" w:rsidRDefault="007F7657" w:rsidP="007F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2.8 </w:t>
            </w:r>
            <w:r w:rsidRPr="00332ED1">
              <w:rPr>
                <w:rFonts w:ascii="Times New Roman" w:hAnsi="Times New Roman" w:cs="Times New Roman"/>
                <w:sz w:val="24"/>
                <w:szCs w:val="24"/>
              </w:rPr>
              <w:t xml:space="preserve">Rozwój usług społecznych świadczonych w środowisku lokalnym, PI 9iv: Ułatwianie dostępu do przystępnych cenowo, trwałych oraz wysokiej jakości usług, w tym opieki </w:t>
            </w:r>
            <w:proofErr w:type="gramStart"/>
            <w:r w:rsidRPr="00332ED1">
              <w:rPr>
                <w:rFonts w:ascii="Times New Roman" w:hAnsi="Times New Roman" w:cs="Times New Roman"/>
                <w:sz w:val="24"/>
                <w:szCs w:val="24"/>
              </w:rPr>
              <w:t xml:space="preserve">zdrowotnej  </w:t>
            </w:r>
            <w:r w:rsidR="00980302" w:rsidRPr="00332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ED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332ED1">
              <w:rPr>
                <w:rFonts w:ascii="Times New Roman" w:hAnsi="Times New Roman" w:cs="Times New Roman"/>
                <w:sz w:val="24"/>
                <w:szCs w:val="24"/>
              </w:rPr>
              <w:t xml:space="preserve"> usług socjalnych świadczonych w interesie</w:t>
            </w:r>
            <w:r>
              <w:rPr>
                <w:rFonts w:ascii="Times New Roman"/>
                <w:sz w:val="24"/>
                <w:szCs w:val="24"/>
              </w:rPr>
              <w:t xml:space="preserve"> og</w:t>
            </w:r>
            <w:r>
              <w:rPr>
                <w:rFonts w:ascii="Times New Roman"/>
                <w:sz w:val="24"/>
                <w:szCs w:val="24"/>
              </w:rPr>
              <w:t>ó</w:t>
            </w:r>
            <w:r>
              <w:rPr>
                <w:rFonts w:ascii="Times New Roman"/>
                <w:sz w:val="24"/>
                <w:szCs w:val="24"/>
              </w:rPr>
              <w:t>lnym</w:t>
            </w:r>
            <w:r w:rsidR="00980302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7F7657" w:rsidTr="007F7657">
        <w:tc>
          <w:tcPr>
            <w:tcW w:w="2660" w:type="dxa"/>
          </w:tcPr>
          <w:p w:rsidR="007F7657" w:rsidRPr="007F7657" w:rsidRDefault="007F7657" w:rsidP="007F7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57">
              <w:rPr>
                <w:rFonts w:ascii="Times New Roman"/>
                <w:b/>
                <w:sz w:val="24"/>
                <w:szCs w:val="24"/>
              </w:rPr>
              <w:t>Zamawiaj</w:t>
            </w:r>
            <w:r w:rsidRPr="007F7657">
              <w:rPr>
                <w:rFonts w:ascii="Times New Roman"/>
                <w:b/>
                <w:sz w:val="24"/>
                <w:szCs w:val="24"/>
              </w:rPr>
              <w:t>ą</w:t>
            </w:r>
            <w:r w:rsidRPr="007F7657">
              <w:rPr>
                <w:rFonts w:ascii="Times New Roman"/>
                <w:b/>
                <w:sz w:val="24"/>
                <w:szCs w:val="24"/>
              </w:rPr>
              <w:t>cy</w:t>
            </w:r>
          </w:p>
        </w:tc>
        <w:tc>
          <w:tcPr>
            <w:tcW w:w="6550" w:type="dxa"/>
          </w:tcPr>
          <w:p w:rsidR="007F7657" w:rsidRDefault="007F7657" w:rsidP="007F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Powiat Raciborski</w:t>
            </w:r>
          </w:p>
        </w:tc>
      </w:tr>
    </w:tbl>
    <w:p w:rsidR="003872E5" w:rsidRDefault="003872E5" w:rsidP="003872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657" w:rsidRDefault="007F7657" w:rsidP="00387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zakup wraz z dostawą </w:t>
      </w:r>
      <w:r w:rsidR="00332ED1">
        <w:rPr>
          <w:rFonts w:ascii="Times New Roman" w:hAnsi="Times New Roman" w:cs="Times New Roman"/>
          <w:sz w:val="24"/>
          <w:szCs w:val="24"/>
        </w:rPr>
        <w:t>laptopów</w:t>
      </w:r>
      <w:r w:rsidR="008E5F73">
        <w:rPr>
          <w:rFonts w:ascii="Times New Roman" w:hAnsi="Times New Roman" w:cs="Times New Roman"/>
          <w:sz w:val="24"/>
          <w:szCs w:val="24"/>
        </w:rPr>
        <w:t xml:space="preserve"> wraz z oprogramowaniem</w:t>
      </w:r>
      <w:r w:rsidR="00332ED1">
        <w:rPr>
          <w:rFonts w:ascii="Times New Roman" w:hAnsi="Times New Roman" w:cs="Times New Roman"/>
          <w:sz w:val="24"/>
          <w:szCs w:val="24"/>
        </w:rPr>
        <w:t xml:space="preserve">, projektorów i tablic interaktywnych </w:t>
      </w:r>
      <w:r>
        <w:rPr>
          <w:rFonts w:ascii="Times New Roman" w:hAnsi="Times New Roman" w:cs="Times New Roman"/>
          <w:sz w:val="24"/>
          <w:szCs w:val="24"/>
        </w:rPr>
        <w:t xml:space="preserve">spełniających poniżej wymienione wymagania: </w:t>
      </w:r>
    </w:p>
    <w:tbl>
      <w:tblPr>
        <w:tblW w:w="921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214"/>
      </w:tblGrid>
      <w:tr w:rsidR="00332ED1" w:rsidRPr="004E6F98" w:rsidTr="009C57AB">
        <w:trPr>
          <w:trHeight w:val="36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D5120A" w:rsidRDefault="00332ED1" w:rsidP="009C57A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26" w:hanging="226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/>
                <w:color w:val="000000"/>
                <w:sz w:val="20"/>
                <w:szCs w:val="20"/>
              </w:rPr>
              <w:t xml:space="preserve">Fabrycznie nowe komputery przenośne typu laptop do zastosowań biurowych - 154 szt.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  <w:t>Dostawa obejmuje 154 jednakowych laptopów.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Ekran: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matryca o wielkości min. 15,6” cala o matowej powłoce (antyrefleksyjna), IPS, Full HD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 xml:space="preserve">Procesor: 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Intel </w:t>
            </w:r>
            <w:proofErr w:type="spell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i3 minimum ósmej generacji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Pamięć operacyjna: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min. 8GB RAM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Dysk twardy: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min. 240GB SSD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Karta graficzna: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zintegrowana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Karta muzyczna: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zintegrowana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Bateria: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Nie dopuszcza się baterii innej niż producenta oferowanego laptopa.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Komunikacja: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- Karta sieciowa RJ45 LAN 10/100/1000 </w:t>
            </w:r>
            <w:proofErr w:type="spell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Gigabitethernet</w:t>
            </w:r>
            <w:proofErr w:type="spellEnd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- Karta sieciowa bezprzewodowa WI-FI IEEE 802.11</w:t>
            </w:r>
            <w:proofErr w:type="gram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/b/g/n/</w:t>
            </w:r>
            <w:proofErr w:type="spell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ac</w:t>
            </w:r>
            <w:proofErr w:type="spellEnd"/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Dodatkowe wbudowane wyposażenie: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- napęd optyczny CD/DVD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lastRenderedPageBreak/>
              <w:t>- kamera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- wyjście HDMI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- min. 3 wyjścia USB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- czytnik kart pamięci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touchpad</w:t>
            </w:r>
            <w:proofErr w:type="spellEnd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- 2 głośniki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- mikrofon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proofErr w:type="gramStart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 xml:space="preserve">Inne:  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>sterowniki</w:t>
            </w:r>
            <w:proofErr w:type="gramEnd"/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na płycie CD/DVD do zamawianych systemów, zasilacz producenta laptopa, kabel zasilający, instrukcja obsługi w języku polskim, torba i mysz producenta laptopa.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Oprogramowanie: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- licencja na system operacyjny - Microsoft Windows 10 w języku polskim </w:t>
            </w:r>
            <w:r w:rsidRPr="00D5120A">
              <w:rPr>
                <w:rFonts w:ascii="Times New Roman" w:hAnsi="Times New Roman" w:cs="Times New Roman"/>
                <w:sz w:val="20"/>
                <w:szCs w:val="20"/>
              </w:rPr>
              <w:t xml:space="preserve">(preinstalowany na dysku twardym na tzw. ukrytej partycji </w:t>
            </w:r>
            <w:proofErr w:type="spellStart"/>
            <w:r w:rsidRPr="00D5120A"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  <w:proofErr w:type="spellEnd"/>
            <w:r w:rsidRPr="00D5120A">
              <w:rPr>
                <w:rFonts w:ascii="Times New Roman" w:hAnsi="Times New Roman" w:cs="Times New Roman"/>
                <w:sz w:val="20"/>
                <w:szCs w:val="20"/>
              </w:rPr>
              <w:t xml:space="preserve"> służącej do szybkiego odtworzenia systemu operacyjnego bez pomocy płyt CD/DVD).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  <w:t>UWAGA: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  <w:t>Komputer ma zostać dostarczony z zainstalowanym systemem operacyjnym Windows 10.</w:t>
            </w:r>
          </w:p>
          <w:p w:rsidR="00332ED1" w:rsidRPr="00D5120A" w:rsidRDefault="00332ED1" w:rsidP="00CE43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  <w:u w:val="single"/>
              </w:rPr>
              <w:t>Gwarancja:</w:t>
            </w:r>
            <w:r w:rsidRPr="00D5120A">
              <w:rPr>
                <w:rFonts w:ascii="Times New Roman" w:eastAsia="PalatinoLinotype" w:hAnsi="Times New Roman" w:cs="Times New Roman"/>
                <w:color w:val="000000"/>
                <w:sz w:val="20"/>
                <w:szCs w:val="20"/>
              </w:rPr>
              <w:t xml:space="preserve"> min. 36 miesięcy od daty dostarczenia.</w:t>
            </w:r>
          </w:p>
        </w:tc>
      </w:tr>
      <w:tr w:rsidR="00332ED1" w:rsidRPr="003E1F9B" w:rsidTr="009C57AB">
        <w:trPr>
          <w:trHeight w:val="36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D5120A" w:rsidRDefault="00332ED1" w:rsidP="009C57A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26" w:hanging="226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/>
                <w:color w:val="000000"/>
                <w:sz w:val="20"/>
                <w:szCs w:val="20"/>
              </w:rPr>
              <w:lastRenderedPageBreak/>
              <w:t>Fabrycznie nowe oprogramowanie biurowe Microsoft Office 2019 Home &amp; Student PL – 154 szt. składające się min. z programu Microsoft Word, Microsoft Excel, Microsoft Power Point</w:t>
            </w:r>
          </w:p>
          <w:p w:rsidR="00332ED1" w:rsidRPr="00D5120A" w:rsidRDefault="00332ED1" w:rsidP="00CE432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PalatinoLinotype"/>
                <w:b/>
                <w:color w:val="000000"/>
                <w:sz w:val="20"/>
                <w:szCs w:val="20"/>
              </w:rPr>
            </w:pP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- Nośnik: do pobrania (klucz w pudełku)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B2413B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Typ licencji: domowa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B2413B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Rodzaj licencji: nowa licencja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B2413B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Okres licencji: wieczysta</w:t>
            </w:r>
          </w:p>
          <w:p w:rsidR="00332ED1" w:rsidRPr="00D5120A" w:rsidRDefault="00332ED1" w:rsidP="00CE432B">
            <w:pPr>
              <w:widowControl w:val="0"/>
              <w:autoSpaceDE w:val="0"/>
              <w:autoSpaceDN w:val="0"/>
              <w:adjustRightInd w:val="0"/>
              <w:rPr>
                <w:rFonts w:ascii="Times New Roman" w:eastAsia="PalatinoLinotype" w:hAnsi="Times New Roman" w:cs="Times New Roman"/>
                <w:b/>
                <w:color w:val="000000"/>
                <w:sz w:val="20"/>
                <w:szCs w:val="20"/>
              </w:rPr>
            </w:pP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B2413B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D5120A">
              <w:rPr>
                <w:rFonts w:ascii="Times New Roman" w:eastAsia="PalatinoLinotype" w:hAnsi="Times New Roman" w:cs="Times New Roman"/>
                <w:bCs/>
                <w:color w:val="000000"/>
                <w:sz w:val="20"/>
                <w:szCs w:val="20"/>
              </w:rPr>
              <w:t>Jednostka licencjonowania: użytkownik</w:t>
            </w:r>
          </w:p>
        </w:tc>
      </w:tr>
      <w:tr w:rsidR="00332ED1" w:rsidRPr="003E1F9B" w:rsidTr="009C57AB">
        <w:trPr>
          <w:trHeight w:val="36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D5120A" w:rsidRDefault="00332ED1" w:rsidP="009C57A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26" w:hanging="226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/>
                <w:color w:val="000000"/>
                <w:sz w:val="20"/>
                <w:szCs w:val="20"/>
              </w:rPr>
              <w:t>Projektor – 7 szt.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Technologia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LCD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Rozdzielczość ekranu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1280 x 800 pikseli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Jasność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3800 ANSI </w:t>
            </w:r>
            <w:proofErr w:type="spell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lum</w:t>
            </w:r>
            <w:proofErr w:type="spell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. (2410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lumen</w:t>
            </w:r>
            <w:proofErr w:type="gram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- tryb ekonomiczny)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Kontrast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1500:1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Ilość wyświetlanych kolorów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107 mln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Obiektyw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1.51 - 1.99 F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lastRenderedPageBreak/>
              <w:t>Przekątna obrazu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0.74 - 7.11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Odległość od ekranu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1.79 - 2.92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Złącza zewnętrzne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 x audio out (Mini Jack)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1 x Composite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 xml:space="preserve">1 x D-sub 15-pin </w:t>
            </w:r>
            <w:proofErr w:type="spell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wyjście</w:t>
            </w:r>
            <w:proofErr w:type="spell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1 x RJ45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1 x RS232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1 x USB (A)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1 x USB (B)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2 x audio in (Mini Jack)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2 x Component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 xml:space="preserve">2 x D-sub 15-pin </w:t>
            </w:r>
            <w:proofErr w:type="spell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  <w:lang w:val="en-US"/>
              </w:rPr>
              <w:t>wejście</w:t>
            </w:r>
            <w:proofErr w:type="spell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2 x HDMI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Głośnik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tak (16W)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Moc lampy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210 W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Czas pracy lampy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6000 godz.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Żywotność lampy w trybie ekonomicznym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12000 godz.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Pobór mocy [ praca /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spoczynek ]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309 / 0.2 </w:t>
            </w:r>
            <w:proofErr w:type="gram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hanging="720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Głośność pracy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37 </w:t>
            </w:r>
            <w:proofErr w:type="spell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dB</w:t>
            </w:r>
            <w:proofErr w:type="spell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(tryb ekonomiczny: 28 </w:t>
            </w:r>
            <w:proofErr w:type="spell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dB</w:t>
            </w:r>
            <w:proofErr w:type="spell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(A))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Szerokość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309 mm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Głębokość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293 mm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Wysokość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105 mm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Waga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3.1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kg</w:t>
            </w:r>
            <w:proofErr w:type="gramEnd"/>
          </w:p>
          <w:p w:rsidR="00332ED1" w:rsidRPr="00D5120A" w:rsidRDefault="009C57AB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Cechy dodatkowe – </w:t>
            </w:r>
            <w:r w:rsidR="00332ED1"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zamek </w:t>
            </w:r>
            <w:proofErr w:type="spellStart"/>
            <w:r w:rsidR="00332ED1"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Kensington</w:t>
            </w:r>
            <w:proofErr w:type="spellEnd"/>
            <w:r w:rsidR="00332ED1"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| otwór na linkę zabezpieczającą | blokada modułu bezprzewodowej sieci LAN | bezpieczeństwo bezprzewodowej sieci LAN | ochrona hasłem</w:t>
            </w:r>
          </w:p>
          <w:p w:rsidR="00332ED1" w:rsidRDefault="009C57AB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Akcesoria – </w:t>
            </w:r>
            <w:r w:rsidR="00332ED1"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kabel VGA | urządzenie podstawowe | kabel zasilający | pilot z bateriami</w:t>
            </w:r>
          </w:p>
          <w:p w:rsidR="003F1E65" w:rsidRPr="00D5120A" w:rsidRDefault="003F1E65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color w:val="000000"/>
                <w:sz w:val="20"/>
                <w:szCs w:val="20"/>
                <w:u w:val="single"/>
              </w:rPr>
              <w:t>Gwarancja:</w:t>
            </w:r>
            <w:r w:rsidRPr="00D5120A">
              <w:rPr>
                <w:rFonts w:eastAsia="PalatinoLinotype"/>
                <w:color w:val="000000"/>
                <w:sz w:val="20"/>
                <w:szCs w:val="20"/>
              </w:rPr>
              <w:t xml:space="preserve"> min. 36 miesięcy od daty dostarczenia.</w:t>
            </w:r>
          </w:p>
        </w:tc>
      </w:tr>
      <w:tr w:rsidR="00332ED1" w:rsidTr="009C57AB">
        <w:trPr>
          <w:trHeight w:val="36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ED1" w:rsidRPr="00D5120A" w:rsidRDefault="00332ED1" w:rsidP="009C57AB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226" w:hanging="226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/>
                <w:color w:val="000000"/>
                <w:sz w:val="20"/>
                <w:szCs w:val="20"/>
              </w:rPr>
              <w:lastRenderedPageBreak/>
              <w:t>Tablica interaktywna – 5 szt.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Technologia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pozycjonowanie w podczerwieni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Rodzaj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magnetyczna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matowa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suchościeralna</w:t>
            </w:r>
            <w:proofErr w:type="spellEnd"/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Materiał powierzchni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porcelana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Przekątna tablicy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83 cali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Przekątna powierzchni roboczej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80 cali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Format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4:3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Rozdzielczość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32768 x 32768 pikseli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Dokładność odczytu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0.1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mm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Czas reakcji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16 ms (pierwsza kropka)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Sposób obsługi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dowolny wskaźnik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palec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Komunikacja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USB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Szerokość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172 cm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Wysokość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125 cm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Grubość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 xml:space="preserve">3.6 </w:t>
            </w: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cm</w:t>
            </w:r>
            <w:proofErr w:type="gramEnd"/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lastRenderedPageBreak/>
              <w:t>Wysokość powierzchni roboczej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118 cm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Szerokość powierzchni roboczej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168 cm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Akcesoria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pisaki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półka</w:t>
            </w:r>
            <w:proofErr w:type="gram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na pisaki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przewód</w:t>
            </w:r>
            <w:proofErr w:type="gram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USB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uchwyty</w:t>
            </w:r>
            <w:proofErr w:type="gramEnd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 xml:space="preserve"> do montażu na ścianie</w:t>
            </w:r>
          </w:p>
          <w:p w:rsidR="00332ED1" w:rsidRPr="00D5120A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proofErr w:type="gramStart"/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wskaźnik</w:t>
            </w:r>
            <w:proofErr w:type="gramEnd"/>
          </w:p>
          <w:p w:rsidR="00332ED1" w:rsidRDefault="00332ED1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Cs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>Waga</w:t>
            </w:r>
            <w:r w:rsidRPr="00D5120A">
              <w:rPr>
                <w:rFonts w:eastAsia="PalatinoLinotype"/>
                <w:bCs/>
                <w:color w:val="000000"/>
                <w:sz w:val="20"/>
                <w:szCs w:val="20"/>
              </w:rPr>
              <w:tab/>
              <w:t>20 kg</w:t>
            </w:r>
          </w:p>
          <w:p w:rsidR="003F1E65" w:rsidRPr="00D5120A" w:rsidRDefault="003F1E65" w:rsidP="009C57AB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85"/>
              <w:rPr>
                <w:rFonts w:eastAsia="PalatinoLinotype"/>
                <w:b/>
                <w:color w:val="000000"/>
                <w:sz w:val="20"/>
                <w:szCs w:val="20"/>
              </w:rPr>
            </w:pPr>
            <w:r w:rsidRPr="00D5120A">
              <w:rPr>
                <w:rFonts w:eastAsia="PalatinoLinotype"/>
                <w:color w:val="000000"/>
                <w:sz w:val="20"/>
                <w:szCs w:val="20"/>
                <w:u w:val="single"/>
              </w:rPr>
              <w:t>Gwarancja:</w:t>
            </w:r>
            <w:r w:rsidRPr="00D5120A">
              <w:rPr>
                <w:rFonts w:eastAsia="PalatinoLinotype"/>
                <w:color w:val="000000"/>
                <w:sz w:val="20"/>
                <w:szCs w:val="20"/>
              </w:rPr>
              <w:t xml:space="preserve"> min. 36 miesięcy od daty dostarczenia.</w:t>
            </w:r>
          </w:p>
        </w:tc>
      </w:tr>
    </w:tbl>
    <w:p w:rsidR="007F7657" w:rsidRDefault="007F7657" w:rsidP="003872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D64" w:rsidRDefault="00980302" w:rsidP="00387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Dostawa przedmiotu zamówienia do </w:t>
      </w:r>
      <w:r w:rsidR="002A6B13">
        <w:rPr>
          <w:rFonts w:ascii="Times New Roman" w:hAnsi="Times New Roman" w:cs="Times New Roman"/>
          <w:sz w:val="24"/>
          <w:szCs w:val="24"/>
        </w:rPr>
        <w:t xml:space="preserve">Starostwa </w:t>
      </w:r>
      <w:r w:rsidR="00A438C0">
        <w:rPr>
          <w:rFonts w:ascii="Times New Roman" w:hAnsi="Times New Roman" w:cs="Times New Roman"/>
          <w:sz w:val="24"/>
          <w:szCs w:val="24"/>
        </w:rPr>
        <w:t>Powiatowego w Raciborzu, 47-400 Racibórz, Plac Stefana Okrzei 4.</w:t>
      </w:r>
    </w:p>
    <w:p w:rsidR="00A233D3" w:rsidRDefault="00A233D3" w:rsidP="003872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D64" w:rsidRDefault="005D2D64" w:rsidP="005D2D64">
      <w:pPr>
        <w:pStyle w:val="Domynie"/>
        <w:spacing w:after="0" w:line="276" w:lineRule="auto"/>
        <w:ind w:left="4956" w:firstLine="708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>Z up. STAROSTY</w:t>
      </w:r>
    </w:p>
    <w:p w:rsidR="005D2D64" w:rsidRDefault="005D2D64" w:rsidP="005D2D64">
      <w:pPr>
        <w:pStyle w:val="Domynie"/>
        <w:spacing w:after="0" w:line="276" w:lineRule="auto"/>
        <w:ind w:left="4956" w:firstLine="708"/>
        <w:rPr>
          <w:rFonts w:ascii="Times New Roman" w:cs="Times New Roman"/>
          <w:i/>
          <w:sz w:val="20"/>
          <w:szCs w:val="20"/>
        </w:rPr>
      </w:pPr>
      <w:r>
        <w:rPr>
          <w:rFonts w:ascii="Times New Roman" w:cs="Times New Roman"/>
          <w:i/>
          <w:sz w:val="20"/>
          <w:szCs w:val="20"/>
        </w:rPr>
        <w:t>Aleksander Kasprzak</w:t>
      </w:r>
    </w:p>
    <w:p w:rsidR="005D2D64" w:rsidRDefault="005D2D64" w:rsidP="005D2D64">
      <w:pPr>
        <w:pStyle w:val="Domynie"/>
        <w:spacing w:after="0" w:line="240" w:lineRule="auto"/>
        <w:ind w:left="4956" w:firstLine="708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 xml:space="preserve">   KIEROWNIK</w:t>
      </w:r>
    </w:p>
    <w:p w:rsidR="005D2D64" w:rsidRPr="003F1E65" w:rsidRDefault="005D2D64" w:rsidP="003F1E65">
      <w:pPr>
        <w:pStyle w:val="Domynie"/>
        <w:spacing w:after="0" w:line="240" w:lineRule="auto"/>
        <w:ind w:left="4956"/>
        <w:rPr>
          <w:rFonts w:ascii="Times New Roman" w:cs="Times New Roman"/>
          <w:sz w:val="20"/>
          <w:szCs w:val="20"/>
        </w:rPr>
      </w:pPr>
      <w:r>
        <w:rPr>
          <w:rFonts w:ascii="Times New Roman" w:cs="Times New Roman"/>
          <w:sz w:val="20"/>
          <w:szCs w:val="20"/>
        </w:rPr>
        <w:t xml:space="preserve">        Referatu Spraw Społecznych</w:t>
      </w:r>
    </w:p>
    <w:sectPr w:rsidR="005D2D64" w:rsidRPr="003F1E65" w:rsidSect="003872E5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3B" w:rsidRDefault="00B2413B" w:rsidP="00B2413B">
      <w:pPr>
        <w:spacing w:after="0" w:line="240" w:lineRule="auto"/>
      </w:pPr>
      <w:r>
        <w:separator/>
      </w:r>
    </w:p>
  </w:endnote>
  <w:endnote w:type="continuationSeparator" w:id="0">
    <w:p w:rsidR="00B2413B" w:rsidRDefault="00B2413B" w:rsidP="00B2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Linotype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13B" w:rsidRDefault="00B2413B">
    <w:pPr>
      <w:pStyle w:val="Stopka"/>
    </w:pPr>
  </w:p>
  <w:p w:rsidR="00B2413B" w:rsidRDefault="00B241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3B" w:rsidRDefault="00B2413B" w:rsidP="00B2413B">
      <w:pPr>
        <w:spacing w:after="0" w:line="240" w:lineRule="auto"/>
      </w:pPr>
      <w:r>
        <w:separator/>
      </w:r>
    </w:p>
  </w:footnote>
  <w:footnote w:type="continuationSeparator" w:id="0">
    <w:p w:rsidR="00B2413B" w:rsidRDefault="00B2413B" w:rsidP="00B24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13B" w:rsidRDefault="00B2413B" w:rsidP="00B2413B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5756275" cy="73406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413B" w:rsidRDefault="00B2413B" w:rsidP="00B2413B">
    <w:pPr>
      <w:pStyle w:val="Nagwek"/>
      <w:jc w:val="right"/>
    </w:pPr>
  </w:p>
  <w:p w:rsidR="00B2413B" w:rsidRDefault="00B2413B" w:rsidP="00B2413B">
    <w:pPr>
      <w:widowControl w:val="0"/>
      <w:spacing w:after="0"/>
      <w:jc w:val="center"/>
      <w:rPr>
        <w:rFonts w:cs="Calibri"/>
        <w:i/>
        <w:kern w:val="2"/>
        <w:sz w:val="16"/>
        <w:szCs w:val="16"/>
        <w:lang w:eastAsia="hi-IN" w:bidi="hi-IN"/>
      </w:rPr>
    </w:pPr>
    <w:r>
      <w:rPr>
        <w:rFonts w:cs="Calibri"/>
        <w:i/>
        <w:kern w:val="2"/>
        <w:sz w:val="16"/>
        <w:szCs w:val="16"/>
        <w:lang w:eastAsia="hi-IN" w:bidi="hi-IN"/>
      </w:rPr>
      <w:t xml:space="preserve">Projekt współfinansowany przez Unię Europejską ze środków Europejskiego Funduszu Społecznego </w:t>
    </w:r>
  </w:p>
  <w:p w:rsidR="00B2413B" w:rsidRDefault="00B2413B" w:rsidP="00B2413B">
    <w:pPr>
      <w:widowControl w:val="0"/>
      <w:jc w:val="center"/>
      <w:rPr>
        <w:rFonts w:cs="Calibri"/>
        <w:i/>
        <w:kern w:val="2"/>
        <w:sz w:val="16"/>
        <w:szCs w:val="16"/>
        <w:lang w:eastAsia="hi-IN" w:bidi="hi-IN"/>
      </w:rPr>
    </w:pPr>
    <w:r>
      <w:rPr>
        <w:rFonts w:cs="Calibri"/>
        <w:i/>
        <w:kern w:val="2"/>
        <w:sz w:val="16"/>
        <w:szCs w:val="16"/>
        <w:lang w:eastAsia="hi-IN" w:bidi="hi-IN"/>
      </w:rPr>
      <w:t>„Wsparcie dzieci umieszczonych w pieczy zastępczej w okresie epidemii COVID-19”</w:t>
    </w:r>
  </w:p>
  <w:p w:rsidR="00B2413B" w:rsidRDefault="00B241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745"/>
    <w:multiLevelType w:val="hybridMultilevel"/>
    <w:tmpl w:val="F1A0060E"/>
    <w:lvl w:ilvl="0" w:tplc="37620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2B00"/>
    <w:multiLevelType w:val="hybridMultilevel"/>
    <w:tmpl w:val="AED475CE"/>
    <w:lvl w:ilvl="0" w:tplc="2E3AF6E2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2CD4848"/>
    <w:multiLevelType w:val="hybridMultilevel"/>
    <w:tmpl w:val="EDC65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5E"/>
    <w:rsid w:val="00016223"/>
    <w:rsid w:val="000770B8"/>
    <w:rsid w:val="00193E32"/>
    <w:rsid w:val="00284105"/>
    <w:rsid w:val="002A21A4"/>
    <w:rsid w:val="002A6B13"/>
    <w:rsid w:val="00332ED1"/>
    <w:rsid w:val="003872E5"/>
    <w:rsid w:val="003F1E65"/>
    <w:rsid w:val="005D2D64"/>
    <w:rsid w:val="00642EC4"/>
    <w:rsid w:val="0070185E"/>
    <w:rsid w:val="007F7657"/>
    <w:rsid w:val="008E5F73"/>
    <w:rsid w:val="00980302"/>
    <w:rsid w:val="009C57AB"/>
    <w:rsid w:val="00A233D3"/>
    <w:rsid w:val="00A438C0"/>
    <w:rsid w:val="00B2413B"/>
    <w:rsid w:val="00C44F19"/>
    <w:rsid w:val="00CE2E65"/>
    <w:rsid w:val="00D5120A"/>
    <w:rsid w:val="00E0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42E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32ED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nie">
    <w:name w:val="Domy徑nie"/>
    <w:rsid w:val="005D2D64"/>
    <w:pPr>
      <w:widowControl w:val="0"/>
      <w:autoSpaceDN w:val="0"/>
      <w:adjustRightInd w:val="0"/>
      <w:spacing w:after="160" w:line="254" w:lineRule="auto"/>
    </w:pPr>
    <w:rPr>
      <w:rFonts w:ascii="Calibri" w:eastAsia="Times New Roman" w:hAnsi="Times New Roman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2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13B"/>
  </w:style>
  <w:style w:type="paragraph" w:styleId="Stopka">
    <w:name w:val="footer"/>
    <w:basedOn w:val="Normalny"/>
    <w:link w:val="StopkaZnak"/>
    <w:uiPriority w:val="99"/>
    <w:unhideWhenUsed/>
    <w:rsid w:val="00B2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13B"/>
  </w:style>
  <w:style w:type="paragraph" w:styleId="Tekstdymka">
    <w:name w:val="Balloon Text"/>
    <w:basedOn w:val="Normalny"/>
    <w:link w:val="TekstdymkaZnak"/>
    <w:uiPriority w:val="99"/>
    <w:semiHidden/>
    <w:unhideWhenUsed/>
    <w:rsid w:val="00B2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42E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32ED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omynie">
    <w:name w:val="Domy徑nie"/>
    <w:rsid w:val="005D2D64"/>
    <w:pPr>
      <w:widowControl w:val="0"/>
      <w:autoSpaceDN w:val="0"/>
      <w:adjustRightInd w:val="0"/>
      <w:spacing w:after="160" w:line="254" w:lineRule="auto"/>
    </w:pPr>
    <w:rPr>
      <w:rFonts w:ascii="Calibri" w:eastAsia="Times New Roman" w:hAnsi="Times New Roman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2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13B"/>
  </w:style>
  <w:style w:type="paragraph" w:styleId="Stopka">
    <w:name w:val="footer"/>
    <w:basedOn w:val="Normalny"/>
    <w:link w:val="StopkaZnak"/>
    <w:uiPriority w:val="99"/>
    <w:unhideWhenUsed/>
    <w:rsid w:val="00B24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13B"/>
  </w:style>
  <w:style w:type="paragraph" w:styleId="Tekstdymka">
    <w:name w:val="Balloon Text"/>
    <w:basedOn w:val="Normalny"/>
    <w:link w:val="TekstdymkaZnak"/>
    <w:uiPriority w:val="99"/>
    <w:semiHidden/>
    <w:unhideWhenUsed/>
    <w:rsid w:val="00B2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Magdalena.Soroka</dc:creator>
  <cp:keywords/>
  <dc:description/>
  <cp:lastModifiedBy>Agnieszka.Piecha</cp:lastModifiedBy>
  <cp:revision>17</cp:revision>
  <dcterms:created xsi:type="dcterms:W3CDTF">2020-07-22T06:30:00Z</dcterms:created>
  <dcterms:modified xsi:type="dcterms:W3CDTF">2020-07-24T07:55:00Z</dcterms:modified>
</cp:coreProperties>
</file>